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F" w:rsidRPr="00284B80" w:rsidRDefault="0018294F" w:rsidP="00284B80">
      <w:pPr>
        <w:spacing w:after="0" w:line="240" w:lineRule="auto"/>
        <w:ind w:left="1440" w:hanging="1440"/>
        <w:jc w:val="center"/>
        <w:textAlignment w:val="baseline"/>
        <w:rPr>
          <w:rFonts w:ascii="Calibri" w:eastAsia="Times New Roman" w:hAnsi="Calibri" w:cs="Calibri"/>
          <w:b/>
          <w:iCs/>
          <w:color w:val="1F497D"/>
          <w:sz w:val="40"/>
        </w:rPr>
      </w:pPr>
      <w:r w:rsidRPr="00284B80">
        <w:rPr>
          <w:rFonts w:ascii="Calibri" w:eastAsia="Times New Roman" w:hAnsi="Calibri" w:cs="Calibri"/>
          <w:b/>
          <w:iCs/>
          <w:color w:val="1F497D"/>
          <w:sz w:val="40"/>
        </w:rPr>
        <w:t>Rebates and CATCH Water Audits Statistics</w:t>
      </w:r>
    </w:p>
    <w:p w:rsidR="0018294F" w:rsidRDefault="0018294F" w:rsidP="0018294F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1F497D"/>
        </w:rPr>
      </w:pPr>
    </w:p>
    <w:p w:rsidR="00284B80" w:rsidRDefault="00284B80" w:rsidP="00284B80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1F497D"/>
          <w:sz w:val="32"/>
        </w:rPr>
      </w:pPr>
    </w:p>
    <w:p w:rsidR="0018294F" w:rsidRPr="0018294F" w:rsidRDefault="0018294F" w:rsidP="00284B8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18"/>
        </w:rPr>
      </w:pPr>
      <w:r w:rsidRPr="00284B80">
        <w:rPr>
          <w:rFonts w:ascii="Calibri" w:eastAsia="Times New Roman" w:hAnsi="Calibri" w:cs="Calibri"/>
          <w:i/>
          <w:iCs/>
          <w:color w:val="1F497D"/>
          <w:sz w:val="32"/>
        </w:rPr>
        <w:t>Valley Water Landscape Rebate Program Accomplishments Over a Three-year Period (2017 to 2019):</w:t>
      </w:r>
      <w:r w:rsidRPr="00284B80">
        <w:rPr>
          <w:rFonts w:ascii="Calibri" w:eastAsia="Times New Roman" w:hAnsi="Calibri" w:cs="Calibri"/>
          <w:color w:val="1F497D"/>
          <w:sz w:val="32"/>
        </w:rPr>
        <w:t> </w:t>
      </w:r>
    </w:p>
    <w:p w:rsidR="0018294F" w:rsidRPr="00284B80" w:rsidRDefault="0018294F" w:rsidP="00284B80">
      <w:pPr>
        <w:pStyle w:val="ListParagraph"/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24"/>
          <w:szCs w:val="18"/>
        </w:rPr>
      </w:pPr>
      <w:r w:rsidRPr="00284B80">
        <w:rPr>
          <w:rFonts w:ascii="Calibri" w:eastAsia="Times New Roman" w:hAnsi="Calibri" w:cs="Calibri"/>
          <w:i/>
          <w:iCs/>
          <w:color w:val="1F497D"/>
          <w:sz w:val="32"/>
        </w:rPr>
        <w:t>Turf removed: 1,088,454 square feet</w:t>
      </w:r>
      <w:r w:rsidRPr="00284B80">
        <w:rPr>
          <w:rFonts w:ascii="Calibri" w:eastAsia="Times New Roman" w:hAnsi="Calibri" w:cs="Calibri"/>
          <w:color w:val="1F497D"/>
          <w:sz w:val="32"/>
        </w:rPr>
        <w:t> </w:t>
      </w:r>
    </w:p>
    <w:p w:rsidR="0018294F" w:rsidRPr="00284B80" w:rsidRDefault="0018294F" w:rsidP="00284B80">
      <w:pPr>
        <w:pStyle w:val="ListParagraph"/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24"/>
          <w:szCs w:val="18"/>
        </w:rPr>
      </w:pPr>
      <w:r w:rsidRPr="00284B80">
        <w:rPr>
          <w:rFonts w:ascii="Calibri" w:eastAsia="Times New Roman" w:hAnsi="Calibri" w:cs="Calibri"/>
          <w:i/>
          <w:iCs/>
          <w:color w:val="1F497D"/>
          <w:sz w:val="32"/>
        </w:rPr>
        <w:t>Weather-Based Irrigation Controllers Installed: 1,224</w:t>
      </w:r>
      <w:r w:rsidRPr="00284B80">
        <w:rPr>
          <w:rFonts w:ascii="Calibri" w:eastAsia="Times New Roman" w:hAnsi="Calibri" w:cs="Calibri"/>
          <w:color w:val="1F497D"/>
          <w:sz w:val="32"/>
        </w:rPr>
        <w:t> </w:t>
      </w:r>
    </w:p>
    <w:p w:rsidR="0018294F" w:rsidRPr="00284B80" w:rsidRDefault="0018294F" w:rsidP="00284B80">
      <w:pPr>
        <w:pStyle w:val="ListParagraph"/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24"/>
          <w:szCs w:val="18"/>
        </w:rPr>
      </w:pPr>
      <w:r w:rsidRPr="00284B80">
        <w:rPr>
          <w:rFonts w:ascii="Calibri" w:eastAsia="Times New Roman" w:hAnsi="Calibri" w:cs="Calibri"/>
          <w:i/>
          <w:iCs/>
          <w:color w:val="1F497D"/>
          <w:sz w:val="32"/>
        </w:rPr>
        <w:t>Irrigation Hardware pieces installed: 23,301</w:t>
      </w:r>
      <w:r w:rsidRPr="00284B80">
        <w:rPr>
          <w:rFonts w:ascii="Calibri" w:eastAsia="Times New Roman" w:hAnsi="Calibri" w:cs="Calibri"/>
          <w:color w:val="1F497D"/>
          <w:sz w:val="32"/>
        </w:rPr>
        <w:t> </w:t>
      </w:r>
    </w:p>
    <w:p w:rsidR="0018294F" w:rsidRPr="00284B80" w:rsidRDefault="0018294F" w:rsidP="00284B80">
      <w:pPr>
        <w:pStyle w:val="ListParagraph"/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32"/>
        </w:rPr>
      </w:pPr>
      <w:r w:rsidRPr="00284B80">
        <w:rPr>
          <w:rFonts w:ascii="Calibri" w:eastAsia="Times New Roman" w:hAnsi="Calibri" w:cs="Calibri"/>
          <w:i/>
          <w:iCs/>
          <w:color w:val="1F497D"/>
          <w:sz w:val="32"/>
        </w:rPr>
        <w:t>Spray Sprinkler to Drip Conversion (sq. ft.): 92,140</w:t>
      </w:r>
      <w:r w:rsidRPr="00284B80">
        <w:rPr>
          <w:rFonts w:ascii="Calibri" w:eastAsia="Times New Roman" w:hAnsi="Calibri" w:cs="Calibri"/>
          <w:color w:val="1F497D"/>
          <w:sz w:val="32"/>
        </w:rPr>
        <w:t> </w:t>
      </w:r>
    </w:p>
    <w:p w:rsidR="0018294F" w:rsidRPr="00284B80" w:rsidRDefault="0018294F" w:rsidP="00284B8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FF0000"/>
          <w:sz w:val="28"/>
          <w:szCs w:val="20"/>
        </w:rPr>
      </w:pPr>
    </w:p>
    <w:p w:rsidR="0018294F" w:rsidRPr="00284B80" w:rsidRDefault="0018294F" w:rsidP="00284B8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FF0000"/>
          <w:sz w:val="28"/>
          <w:szCs w:val="20"/>
        </w:rPr>
      </w:pPr>
    </w:p>
    <w:p w:rsidR="0018294F" w:rsidRDefault="0018294F" w:rsidP="0018294F">
      <w:pPr>
        <w:pStyle w:val="ListParagraph"/>
        <w:spacing w:after="0" w:line="240" w:lineRule="auto"/>
        <w:ind w:left="2700"/>
        <w:textAlignment w:val="baseline"/>
        <w:rPr>
          <w:rFonts w:ascii="Calibri" w:eastAsia="Times New Roman" w:hAnsi="Calibri" w:cs="Calibri"/>
          <w:color w:val="FF0000"/>
          <w:sz w:val="20"/>
          <w:szCs w:val="20"/>
        </w:rPr>
      </w:pPr>
      <w:bookmarkStart w:id="0" w:name="_GoBack"/>
      <w:bookmarkEnd w:id="0"/>
    </w:p>
    <w:p w:rsidR="0018294F" w:rsidRPr="0018294F" w:rsidRDefault="0018294F" w:rsidP="0018294F">
      <w:pPr>
        <w:pStyle w:val="ListParagraph"/>
        <w:spacing w:after="0" w:line="240" w:lineRule="auto"/>
        <w:ind w:left="270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8294F" w:rsidRDefault="0018294F" w:rsidP="0018294F">
      <w:p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1F497D"/>
          <w:sz w:val="40"/>
        </w:rPr>
      </w:pPr>
      <w:r w:rsidRPr="00284B80">
        <w:rPr>
          <w:rFonts w:ascii="Calibri" w:eastAsia="Times New Roman" w:hAnsi="Calibri" w:cs="Calibri"/>
          <w:i/>
          <w:iCs/>
          <w:color w:val="1F497D"/>
          <w:sz w:val="40"/>
        </w:rPr>
        <w:t>CATCH Water Audit by Type</w:t>
      </w:r>
      <w:r w:rsidRPr="00284B80">
        <w:rPr>
          <w:rFonts w:ascii="Calibri" w:eastAsia="Times New Roman" w:hAnsi="Calibri" w:cs="Calibri"/>
          <w:color w:val="1F497D"/>
          <w:sz w:val="40"/>
        </w:rPr>
        <w:t> </w:t>
      </w:r>
    </w:p>
    <w:p w:rsidR="00284B80" w:rsidRPr="00284B80" w:rsidRDefault="00284B80" w:rsidP="0018294F">
      <w:p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1F497D"/>
          <w:sz w:val="40"/>
        </w:rPr>
      </w:pPr>
    </w:p>
    <w:tbl>
      <w:tblPr>
        <w:tblpPr w:leftFromText="180" w:rightFromText="180" w:vertAnchor="text" w:horzAnchor="margin" w:tblpY="-53"/>
        <w:tblW w:w="10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1279"/>
        <w:gridCol w:w="1279"/>
        <w:gridCol w:w="1279"/>
        <w:gridCol w:w="1279"/>
      </w:tblGrid>
      <w:tr w:rsidR="00284B80" w:rsidRPr="0018294F" w:rsidTr="00284B80">
        <w:trPr>
          <w:trHeight w:val="547"/>
        </w:trPr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 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b/>
                <w:iCs/>
                <w:color w:val="1F497D"/>
                <w:sz w:val="32"/>
              </w:rPr>
              <w:t>2017</w:t>
            </w:r>
            <w:r w:rsidRPr="00284B80">
              <w:rPr>
                <w:rFonts w:ascii="Calibri" w:eastAsia="Times New Roman" w:hAnsi="Calibri" w:cs="Calibri"/>
                <w:b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b/>
                <w:iCs/>
                <w:color w:val="1F497D"/>
                <w:sz w:val="32"/>
              </w:rPr>
              <w:t>2018</w:t>
            </w:r>
            <w:r w:rsidRPr="00284B80">
              <w:rPr>
                <w:rFonts w:ascii="Calibri" w:eastAsia="Times New Roman" w:hAnsi="Calibri" w:cs="Calibri"/>
                <w:b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b/>
                <w:iCs/>
                <w:color w:val="1F497D"/>
                <w:sz w:val="32"/>
              </w:rPr>
              <w:t>2019</w:t>
            </w:r>
            <w:r w:rsidRPr="00284B80">
              <w:rPr>
                <w:rFonts w:ascii="Calibri" w:eastAsia="Times New Roman" w:hAnsi="Calibri" w:cs="Calibri"/>
                <w:b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4F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284B80" w:rsidRPr="0018294F" w:rsidTr="00284B80">
        <w:trPr>
          <w:trHeight w:val="1094"/>
        </w:trPr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Single-Family Residential Units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2,210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2,145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2,258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4F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284B80" w:rsidRPr="0018294F" w:rsidTr="00284B80">
        <w:trPr>
          <w:trHeight w:val="547"/>
        </w:trPr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Multi-Family residential Units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551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397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34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4F">
              <w:rPr>
                <w:rFonts w:ascii="Calibri" w:eastAsia="Times New Roman" w:hAnsi="Calibri" w:cs="Calibri"/>
                <w:i/>
                <w:iCs/>
                <w:color w:val="1F497D"/>
              </w:rPr>
              <w:t> </w:t>
            </w:r>
            <w:r w:rsidRPr="0018294F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284B80" w:rsidRPr="0018294F" w:rsidTr="00284B80">
        <w:trPr>
          <w:trHeight w:val="547"/>
        </w:trPr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Commercial Audits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44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47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27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4F">
              <w:rPr>
                <w:rFonts w:ascii="Calibri" w:eastAsia="Times New Roman" w:hAnsi="Calibri" w:cs="Calibri"/>
                <w:i/>
                <w:iCs/>
                <w:color w:val="1F497D"/>
              </w:rPr>
              <w:t> </w:t>
            </w:r>
            <w:r w:rsidRPr="0018294F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284B80" w:rsidRPr="0018294F" w:rsidTr="00284B80">
        <w:trPr>
          <w:trHeight w:val="516"/>
        </w:trPr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Dedicated Landscape Audits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5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18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284B80">
              <w:rPr>
                <w:rFonts w:ascii="Calibri" w:eastAsia="Times New Roman" w:hAnsi="Calibri" w:cs="Calibri"/>
                <w:iCs/>
                <w:color w:val="1F497D"/>
                <w:sz w:val="32"/>
              </w:rPr>
              <w:t>24</w:t>
            </w:r>
            <w:r w:rsidRPr="00284B80">
              <w:rPr>
                <w:rFonts w:ascii="Calibri" w:eastAsia="Times New Roman" w:hAnsi="Calibri" w:cs="Calibri"/>
                <w:color w:val="1F497D"/>
                <w:sz w:val="32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B80" w:rsidRPr="0018294F" w:rsidRDefault="00284B80" w:rsidP="00284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4F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</w:tbl>
    <w:p w:rsidR="0018294F" w:rsidRPr="0018294F" w:rsidRDefault="0018294F" w:rsidP="0018294F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24"/>
          <w:szCs w:val="18"/>
        </w:rPr>
      </w:pPr>
    </w:p>
    <w:p w:rsidR="00203C34" w:rsidRDefault="00284B80"/>
    <w:sectPr w:rsidR="0020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3BB"/>
    <w:multiLevelType w:val="multilevel"/>
    <w:tmpl w:val="084E1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71A5"/>
    <w:multiLevelType w:val="hybridMultilevel"/>
    <w:tmpl w:val="72A8F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2A34C1"/>
    <w:multiLevelType w:val="hybridMultilevel"/>
    <w:tmpl w:val="FA90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833"/>
    <w:multiLevelType w:val="hybridMultilevel"/>
    <w:tmpl w:val="0CC407F0"/>
    <w:lvl w:ilvl="0" w:tplc="216E002A">
      <w:numFmt w:val="bullet"/>
      <w:lvlText w:val="•"/>
      <w:lvlJc w:val="left"/>
      <w:pPr>
        <w:ind w:left="3960" w:hanging="180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4F"/>
    <w:rsid w:val="0018294F"/>
    <w:rsid w:val="00284B80"/>
    <w:rsid w:val="00C442B9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DDAF"/>
  <w15:chartTrackingRefBased/>
  <w15:docId w15:val="{6A9DE2C4-7C1C-45DE-A7AB-B2BBC5F6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294F"/>
  </w:style>
  <w:style w:type="character" w:customStyle="1" w:styleId="eop">
    <w:name w:val="eop"/>
    <w:basedOn w:val="DefaultParagraphFont"/>
    <w:rsid w:val="0018294F"/>
  </w:style>
  <w:style w:type="paragraph" w:styleId="ListParagraph">
    <w:name w:val="List Paragraph"/>
    <w:basedOn w:val="Normal"/>
    <w:uiPriority w:val="34"/>
    <w:qFormat/>
    <w:rsid w:val="0018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8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Water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Whaley</dc:creator>
  <cp:keywords/>
  <dc:description/>
  <cp:lastModifiedBy>Sharon Whaley</cp:lastModifiedBy>
  <cp:revision>2</cp:revision>
  <dcterms:created xsi:type="dcterms:W3CDTF">2020-10-29T02:31:00Z</dcterms:created>
  <dcterms:modified xsi:type="dcterms:W3CDTF">2020-10-29T02:41:00Z</dcterms:modified>
</cp:coreProperties>
</file>